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336" w:rsidRDefault="00DC2EDC" w:rsidP="006A2336">
      <w:pPr>
        <w:spacing w:after="0" w:line="329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Załącznik Nr 1 do zarządzenia Nr 0050.5.2026 </w:t>
      </w:r>
    </w:p>
    <w:p w:rsidR="003D6A10" w:rsidRDefault="00DC2EDC" w:rsidP="006A2336">
      <w:pPr>
        <w:spacing w:after="0" w:line="329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Burmistrza Wąbrzeźna </w:t>
      </w:r>
    </w:p>
    <w:p w:rsidR="00AA417F" w:rsidRPr="003D6A10" w:rsidRDefault="00DC2EDC" w:rsidP="006A2336">
      <w:pPr>
        <w:spacing w:after="541" w:line="329" w:lineRule="auto"/>
        <w:ind w:left="538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 dnia 20 stycznia </w:t>
      </w:r>
      <w:r w:rsidR="003D6A10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026 r.</w:t>
      </w:r>
    </w:p>
    <w:p w:rsidR="00AA417F" w:rsidRDefault="00DC2EDC">
      <w:pPr>
        <w:spacing w:after="0"/>
        <w:ind w:left="10" w:right="2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Terminy</w:t>
      </w:r>
    </w:p>
    <w:p w:rsidR="00AA417F" w:rsidRDefault="00DC2EDC">
      <w:pPr>
        <w:spacing w:after="0" w:line="244" w:lineRule="auto"/>
        <w:ind w:left="473" w:right="493" w:firstLine="240"/>
      </w:pPr>
      <w:r>
        <w:rPr>
          <w:rFonts w:ascii="Times New Roman" w:eastAsia="Times New Roman" w:hAnsi="Times New Roman" w:cs="Times New Roman"/>
          <w:b/>
          <w:sz w:val="24"/>
        </w:rPr>
        <w:t>postępowania rekrutacyjnego oraz postępowania uzupełniającego, a także terminy składania dokumentów, do publicznego przedszkola i oddziałów przedszkolnych w publicznych szkołach podstawowych prowadzonych przez Gminę Miasto Wąbrzeźno</w:t>
      </w:r>
    </w:p>
    <w:p w:rsidR="00AA417F" w:rsidRDefault="00DC2EDC">
      <w:pPr>
        <w:spacing w:after="0"/>
        <w:ind w:left="10" w:right="20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 rok szkolny 2026/2027</w:t>
      </w:r>
    </w:p>
    <w:p w:rsidR="003D6A10" w:rsidRDefault="003D6A10">
      <w:pPr>
        <w:spacing w:after="0"/>
        <w:ind w:left="10" w:right="20" w:hanging="10"/>
        <w:jc w:val="center"/>
      </w:pPr>
    </w:p>
    <w:p w:rsidR="003D6A10" w:rsidRDefault="003D6A10">
      <w:pPr>
        <w:spacing w:after="0"/>
        <w:ind w:left="10" w:right="20" w:hanging="10"/>
        <w:jc w:val="center"/>
      </w:pPr>
    </w:p>
    <w:tbl>
      <w:tblPr>
        <w:tblStyle w:val="TableGrid"/>
        <w:tblW w:w="9408" w:type="dxa"/>
        <w:tblInd w:w="230" w:type="dxa"/>
        <w:tblCellMar>
          <w:top w:w="5" w:type="dxa"/>
          <w:left w:w="80" w:type="dxa"/>
          <w:right w:w="97" w:type="dxa"/>
        </w:tblCellMar>
        <w:tblLook w:val="04A0" w:firstRow="1" w:lastRow="0" w:firstColumn="1" w:lastColumn="0" w:noHBand="0" w:noVBand="1"/>
      </w:tblPr>
      <w:tblGrid>
        <w:gridCol w:w="2465"/>
        <w:gridCol w:w="2083"/>
        <w:gridCol w:w="4860"/>
      </w:tblGrid>
      <w:tr w:rsidR="00AA417F">
        <w:trPr>
          <w:trHeight w:val="686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DC2ED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Etap rekrutacji/czynność rodzica</w:t>
            </w:r>
          </w:p>
        </w:tc>
      </w:tr>
      <w:tr w:rsidR="00AA417F">
        <w:trPr>
          <w:trHeight w:val="41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DC2ED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DC2ED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AA417F"/>
        </w:tc>
      </w:tr>
      <w:tr w:rsidR="00AA417F">
        <w:trPr>
          <w:trHeight w:val="470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DC2ED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</w:rPr>
              <w:t>Kontynuacja edukacji przedszkolnej</w:t>
            </w:r>
          </w:p>
        </w:tc>
      </w:tr>
      <w:tr w:rsidR="00AA417F">
        <w:trPr>
          <w:trHeight w:val="65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 lutego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DC2EDC">
            <w:pPr>
              <w:ind w:left="389" w:right="3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 marca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Złożenie deklaracji o kontynuowaniu wychowania przedszkolnego w kolejnym roku szkolnym.</w:t>
            </w:r>
          </w:p>
        </w:tc>
      </w:tr>
      <w:tr w:rsidR="00AA417F">
        <w:trPr>
          <w:trHeight w:val="962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924" w:right="90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</w:rPr>
              <w:t>Postępowanie rekrutacyjne do przedszkoli i oddziałów przedszkolnych w szkołach podstawowych</w:t>
            </w:r>
          </w:p>
        </w:tc>
      </w:tr>
      <w:tr w:rsidR="00AA417F">
        <w:trPr>
          <w:trHeight w:val="891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622" w:right="16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 marca godz. 13:00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Udostępnienie w systemie rekrutacyjnym oferty przedszkoli i szkół podstawowych.</w:t>
            </w:r>
          </w:p>
        </w:tc>
      </w:tr>
      <w:tr w:rsidR="00AA417F">
        <w:trPr>
          <w:trHeight w:val="87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581" w:right="5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 marca godz. 13:00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39" w:right="3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 marca godz. 20:00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Rejestracja w systemie wniosków o przyjęcie.</w:t>
            </w:r>
          </w:p>
        </w:tc>
      </w:tr>
      <w:tr w:rsidR="00AA417F">
        <w:trPr>
          <w:trHeight w:val="1290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581" w:right="5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 marca godz. 13:00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39" w:right="3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 marca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26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Złożenie w przedszkolu pierwszego wyboru w wersji papierowej wniosku o przyjęcie wraz z dokumentami potwierdzającymi spełnianie kryteriów.</w:t>
            </w:r>
          </w:p>
        </w:tc>
      </w:tr>
      <w:tr w:rsidR="00AA417F">
        <w:trPr>
          <w:trHeight w:val="83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572" w:right="15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25 marca godz. 13:00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77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Opublikowanie list dzieci zakwalifikowanych i niezakwalifikowanych.</w:t>
            </w:r>
          </w:p>
        </w:tc>
      </w:tr>
      <w:tr w:rsidR="00AA417F">
        <w:trPr>
          <w:trHeight w:val="906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2813" w:right="292" w:hanging="205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1565559</wp:posOffset>
                      </wp:positionH>
                      <wp:positionV relativeFrom="paragraph">
                        <wp:posOffset>-171737</wp:posOffset>
                      </wp:positionV>
                      <wp:extent cx="6351" cy="569008"/>
                      <wp:effectExtent l="0" t="0" r="0" b="0"/>
                      <wp:wrapSquare wrapText="bothSides"/>
                      <wp:docPr id="8787" name="Group 87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1" cy="569008"/>
                                <a:chOff x="0" y="0"/>
                                <a:chExt cx="6351" cy="569008"/>
                              </a:xfrm>
                            </wpg:grpSpPr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0" y="0"/>
                                  <a:ext cx="0" cy="569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569008">
                                      <a:moveTo>
                                        <a:pt x="0" y="0"/>
                                      </a:moveTo>
                                      <a:lnTo>
                                        <a:pt x="0" y="569008"/>
                                      </a:lnTo>
                                    </a:path>
                                  </a:pathLst>
                                </a:custGeom>
                                <a:ln w="6351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787" style="width:0.500087pt;height:44.8038pt;position:absolute;mso-position-horizontal-relative:text;mso-position-horizontal:absolute;margin-left:123.272pt;mso-position-vertical-relative:text;margin-top:-13.5226pt;" coordsize="63,5690">
                      <v:shape id="Shape 411" style="position:absolute;width:0;height:5690;left:0;top:0;" coordsize="0,569008" path="m0,0l0,569008">
                        <v:stroke weight="0.500087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26 marca3 kwietnia do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Potwierdzenie woli zapisu dziecka do przedszkola/szkoły, do której zostało zakwalifikowane.</w:t>
            </w:r>
          </w:p>
        </w:tc>
      </w:tr>
      <w:tr w:rsidR="00AA417F">
        <w:trPr>
          <w:trHeight w:val="83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477" w:right="14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 kwietnia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15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Opublikowanie list dzieci przyjętych i nieprzyjętych.</w:t>
            </w:r>
          </w:p>
        </w:tc>
      </w:tr>
      <w:tr w:rsidR="00AA417F">
        <w:trPr>
          <w:trHeight w:val="686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2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</w:rPr>
              <w:t>Procedura odwoławcza</w:t>
            </w:r>
          </w:p>
        </w:tc>
      </w:tr>
    </w:tbl>
    <w:p w:rsidR="00AA417F" w:rsidRDefault="00AA417F">
      <w:pPr>
        <w:spacing w:after="129"/>
        <w:ind w:left="10" w:right="-15" w:hanging="10"/>
        <w:jc w:val="right"/>
      </w:pPr>
    </w:p>
    <w:tbl>
      <w:tblPr>
        <w:tblStyle w:val="TableGrid"/>
        <w:tblW w:w="9408" w:type="dxa"/>
        <w:tblInd w:w="230" w:type="dxa"/>
        <w:tblCellMar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65"/>
        <w:gridCol w:w="2083"/>
        <w:gridCol w:w="4860"/>
      </w:tblGrid>
      <w:tr w:rsidR="00AA417F">
        <w:trPr>
          <w:trHeight w:val="2269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od 11 kwietnia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spacing w:after="100" w:line="244" w:lineRule="auto"/>
              <w:ind w:right="3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terminie </w:t>
            </w:r>
            <w:r>
              <w:rPr>
                <w:rFonts w:ascii="Times New Roman" w:eastAsia="Times New Roman" w:hAnsi="Times New Roman" w:cs="Times New Roman"/>
                <w:color w:val="0433FF"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</w:rPr>
              <w:t>dni od dnia opublikowania list dzieci przyjętych i nieprzyjętych rodzic może wystąpić do komisji rekrutacyjnej z wnioskiem o sporządzenie uzasadnienia odmowy przyjęcia.</w:t>
            </w:r>
          </w:p>
          <w:p w:rsidR="00AA417F" w:rsidRDefault="00DC2EDC">
            <w:pPr>
              <w:ind w:righ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terminie </w:t>
            </w:r>
            <w:r>
              <w:rPr>
                <w:rFonts w:ascii="Times New Roman" w:eastAsia="Times New Roman" w:hAnsi="Times New Roman" w:cs="Times New Roman"/>
                <w:color w:val="0433FF"/>
                <w:sz w:val="20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</w:rPr>
              <w:t>dni od dnia otrzymania uzasadnienia rodzic może wnieść do dyrektora przedszkola/szkoły odwołanie od rozstrzygnięcia komisji rekrutacyjnej.</w:t>
            </w:r>
          </w:p>
        </w:tc>
      </w:tr>
      <w:tr w:rsidR="00AA417F">
        <w:trPr>
          <w:trHeight w:val="962"/>
        </w:trPr>
        <w:tc>
          <w:tcPr>
            <w:tcW w:w="9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883" w:right="84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z w:val="24"/>
              </w:rPr>
              <w:t>Postępowanie uzupełniające do przedszkoli i oddziałów przedszkolnych w szkołach podstawowych</w:t>
            </w:r>
          </w:p>
        </w:tc>
      </w:tr>
      <w:tr w:rsidR="00AA417F">
        <w:trPr>
          <w:trHeight w:val="891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677" w:right="16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maja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Opublikowanie w systemie rekrutacyjnym wykazu wolnych miejsc.</w:t>
            </w:r>
          </w:p>
        </w:tc>
      </w:tr>
      <w:tr w:rsidR="00AA417F">
        <w:trPr>
          <w:trHeight w:val="87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636" w:right="6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maja godz. 15:00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445" w:right="41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 maja godz. 20:00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Rejestracja w systemie wniosków o przyjęcie.</w:t>
            </w:r>
          </w:p>
        </w:tc>
      </w:tr>
      <w:tr w:rsidR="00AA417F">
        <w:trPr>
          <w:trHeight w:val="1290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636" w:right="6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 maja godz. 15:00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95" w:righ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11 maja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2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Złożenie w przedszkolu pierwszego wyboru w wersji papierowej wniosku o przyjęcie wraz z dokumentami potwierdzającymi spełnianie kryteriów.</w:t>
            </w:r>
          </w:p>
        </w:tc>
      </w:tr>
      <w:tr w:rsidR="00AA417F">
        <w:trPr>
          <w:trHeight w:val="83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627" w:right="15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 maja godz. 13:00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75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Opublikowanie list dzieci zakwalifikowanych i niezakwalifikowanych.</w:t>
            </w:r>
          </w:p>
        </w:tc>
      </w:tr>
      <w:tr w:rsidR="00AA417F">
        <w:trPr>
          <w:trHeight w:val="1060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586" w:right="5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 maja godz. 13:00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95" w:righ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 maja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1449"/>
            </w:pPr>
            <w:r>
              <w:rPr>
                <w:rFonts w:ascii="Times New Roman" w:eastAsia="Times New Roman" w:hAnsi="Times New Roman" w:cs="Times New Roman"/>
                <w:sz w:val="20"/>
              </w:rPr>
              <w:t>Potwierdzenie woli zapisu dziecka do przedszkola/szkoły, do której zostało zakwalifikowane.</w:t>
            </w:r>
          </w:p>
        </w:tc>
      </w:tr>
      <w:tr w:rsidR="00AA417F">
        <w:trPr>
          <w:trHeight w:val="83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1627" w:right="15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27 maja godz. 15:00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right="14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Opublikowanie list dzieci przyjętych i nieprzyjętych.</w:t>
            </w:r>
          </w:p>
        </w:tc>
      </w:tr>
      <w:tr w:rsidR="00AA417F">
        <w:trPr>
          <w:trHeight w:val="651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od 1 czerwca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Procedura odwoławcza.</w:t>
            </w:r>
          </w:p>
        </w:tc>
      </w:tr>
      <w:tr w:rsidR="00AA417F">
        <w:trPr>
          <w:trHeight w:val="83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31 sierpnia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17F" w:rsidRDefault="00DC2EDC">
            <w:r>
              <w:rPr>
                <w:rFonts w:ascii="Times New Roman" w:eastAsia="Times New Roman" w:hAnsi="Times New Roman" w:cs="Times New Roman"/>
                <w:sz w:val="20"/>
              </w:rPr>
              <w:t>Opublikowanie w systemie rekrutacyjnym wykazu wolnych miejsc.</w:t>
            </w:r>
          </w:p>
        </w:tc>
      </w:tr>
    </w:tbl>
    <w:p w:rsidR="00AA417F" w:rsidRDefault="00AA417F">
      <w:pPr>
        <w:spacing w:after="80"/>
        <w:ind w:left="9378" w:right="-15" w:hanging="10"/>
      </w:pPr>
    </w:p>
    <w:p w:rsidR="00AA417F" w:rsidRDefault="00AA417F">
      <w:pPr>
        <w:spacing w:after="80"/>
        <w:ind w:left="9378" w:right="-15" w:hanging="10"/>
      </w:pPr>
    </w:p>
    <w:sectPr w:rsidR="00AA417F">
      <w:footerReference w:type="even" r:id="rId6"/>
      <w:footerReference w:type="default" r:id="rId7"/>
      <w:footerReference w:type="first" r:id="rId8"/>
      <w:pgSz w:w="11920" w:h="16840"/>
      <w:pgMar w:top="1137" w:right="1012" w:bottom="258" w:left="1020" w:header="708" w:footer="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46" w:rsidRDefault="00216346">
      <w:pPr>
        <w:spacing w:after="0" w:line="240" w:lineRule="auto"/>
      </w:pPr>
      <w:r>
        <w:separator/>
      </w:r>
    </w:p>
  </w:endnote>
  <w:endnote w:type="continuationSeparator" w:id="0">
    <w:p w:rsidR="00216346" w:rsidRDefault="0021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7F" w:rsidRDefault="00DC2EDC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A417F" w:rsidRDefault="00DC2EDC">
    <w:pPr>
      <w:tabs>
        <w:tab w:val="center" w:pos="9333"/>
      </w:tabs>
      <w:spacing w:after="0"/>
      <w:ind w:left="-20"/>
    </w:pPr>
    <w:r>
      <w:rPr>
        <w:rFonts w:ascii="Times New Roman" w:eastAsia="Times New Roman" w:hAnsi="Times New Roman" w:cs="Times New Roman"/>
        <w:sz w:val="18"/>
      </w:rPr>
      <w:t>Id: 17A71687-19F8-44DA-B21B-2B742900066F. Podpisany</w:t>
    </w:r>
    <w:r>
      <w:rPr>
        <w:rFonts w:ascii="Times New Roman" w:eastAsia="Times New Roman" w:hAnsi="Times New Roman" w:cs="Times New Roman"/>
        <w:sz w:val="18"/>
      </w:rPr>
      <w:tab/>
      <w:t>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7F" w:rsidRDefault="00AA417F">
    <w:pPr>
      <w:tabs>
        <w:tab w:val="center" w:pos="9333"/>
      </w:tabs>
      <w:spacing w:after="0"/>
      <w:ind w:left="-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17F" w:rsidRDefault="00DC2EDC">
    <w:pPr>
      <w:spacing w:after="0"/>
      <w:ind w:lef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AA417F" w:rsidRDefault="00DC2EDC">
    <w:pPr>
      <w:tabs>
        <w:tab w:val="center" w:pos="9333"/>
      </w:tabs>
      <w:spacing w:after="0"/>
      <w:ind w:left="-20"/>
    </w:pPr>
    <w:r>
      <w:rPr>
        <w:rFonts w:ascii="Times New Roman" w:eastAsia="Times New Roman" w:hAnsi="Times New Roman" w:cs="Times New Roman"/>
        <w:sz w:val="18"/>
      </w:rPr>
      <w:t>Id: 17A71687-19F8-44DA-B21B-2B742900066F. Podpisany</w:t>
    </w:r>
    <w:r>
      <w:rPr>
        <w:rFonts w:ascii="Times New Roman" w:eastAsia="Times New Roman" w:hAnsi="Times New Roman" w:cs="Times New Roman"/>
        <w:sz w:val="18"/>
      </w:rPr>
      <w:tab/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46" w:rsidRDefault="00216346">
      <w:pPr>
        <w:spacing w:after="0" w:line="240" w:lineRule="auto"/>
      </w:pPr>
      <w:r>
        <w:separator/>
      </w:r>
    </w:p>
  </w:footnote>
  <w:footnote w:type="continuationSeparator" w:id="0">
    <w:p w:rsidR="00216346" w:rsidRDefault="00216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7F"/>
    <w:rsid w:val="00216346"/>
    <w:rsid w:val="003D6A10"/>
    <w:rsid w:val="006A2336"/>
    <w:rsid w:val="00AA417F"/>
    <w:rsid w:val="00DC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B8C8"/>
  <w15:docId w15:val="{86032FE2-9D8A-4A14-90DA-8105B77B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21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User01</cp:lastModifiedBy>
  <cp:revision>2</cp:revision>
  <dcterms:created xsi:type="dcterms:W3CDTF">2026-02-18T09:14:00Z</dcterms:created>
  <dcterms:modified xsi:type="dcterms:W3CDTF">2026-02-18T09:14:00Z</dcterms:modified>
</cp:coreProperties>
</file>